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666F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4062143"/>
      <w:r>
        <w:rPr>
          <w:rFonts w:ascii="Times New Roman" w:hAnsi="Times New Roman"/>
          <w:b/>
          <w:sz w:val="28"/>
          <w:szCs w:val="28"/>
        </w:rPr>
        <w:t>РЕШЕНИЕ</w:t>
      </w:r>
    </w:p>
    <w:p w14:paraId="3267739C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Кужмарского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45CB05DB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Звениговского муниципального района Республики Марий Эл</w:t>
      </w:r>
    </w:p>
    <w:p w14:paraId="18AC88C3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077164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4"/>
        <w:gridCol w:w="3099"/>
        <w:gridCol w:w="3132"/>
      </w:tblGrid>
      <w:tr w:rsidR="004107AC" w14:paraId="7DA606DE" w14:textId="77777777">
        <w:tc>
          <w:tcPr>
            <w:tcW w:w="3190" w:type="dxa"/>
            <w:hideMark/>
          </w:tcPr>
          <w:p w14:paraId="6E95C6EB" w14:textId="77777777" w:rsidR="004107AC" w:rsidRDefault="004107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Созыв 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en-US" w:eastAsia="en-US"/>
                <w14:ligatures w14:val="standardContextual"/>
              </w:rPr>
              <w:t>V</w:t>
            </w:r>
            <w:proofErr w:type="gramEnd"/>
          </w:p>
        </w:tc>
        <w:tc>
          <w:tcPr>
            <w:tcW w:w="3190" w:type="dxa"/>
          </w:tcPr>
          <w:p w14:paraId="02FD0B0E" w14:textId="77777777" w:rsidR="004107AC" w:rsidRDefault="004107A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  <w:hideMark/>
          </w:tcPr>
          <w:p w14:paraId="409DB7EE" w14:textId="77777777" w:rsidR="004107AC" w:rsidRDefault="004107AC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06 марта 2026 года                                                                                </w:t>
            </w:r>
          </w:p>
        </w:tc>
      </w:tr>
      <w:tr w:rsidR="004107AC" w14:paraId="3537B1DC" w14:textId="77777777">
        <w:tc>
          <w:tcPr>
            <w:tcW w:w="3190" w:type="dxa"/>
            <w:hideMark/>
          </w:tcPr>
          <w:p w14:paraId="65626895" w14:textId="77777777" w:rsidR="004107AC" w:rsidRDefault="004107A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Сессия 13</w:t>
            </w:r>
          </w:p>
        </w:tc>
        <w:tc>
          <w:tcPr>
            <w:tcW w:w="3190" w:type="dxa"/>
          </w:tcPr>
          <w:p w14:paraId="0B5318BD" w14:textId="77777777" w:rsidR="004107AC" w:rsidRDefault="004107A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  <w:hideMark/>
          </w:tcPr>
          <w:p w14:paraId="0DE8C0C3" w14:textId="77777777" w:rsidR="004107AC" w:rsidRDefault="004107AC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с. Кужмара</w:t>
            </w:r>
          </w:p>
        </w:tc>
      </w:tr>
      <w:tr w:rsidR="004107AC" w14:paraId="2E3AD522" w14:textId="77777777">
        <w:tc>
          <w:tcPr>
            <w:tcW w:w="3190" w:type="dxa"/>
            <w:hideMark/>
          </w:tcPr>
          <w:p w14:paraId="34AF2787" w14:textId="4F9AE045" w:rsidR="004107AC" w:rsidRDefault="004107A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№ </w:t>
            </w:r>
            <w:r w:rsidR="003264EC"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92</w:t>
            </w:r>
          </w:p>
        </w:tc>
        <w:tc>
          <w:tcPr>
            <w:tcW w:w="3190" w:type="dxa"/>
          </w:tcPr>
          <w:p w14:paraId="3E8C4162" w14:textId="77777777" w:rsidR="004107AC" w:rsidRDefault="004107A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3191" w:type="dxa"/>
          </w:tcPr>
          <w:p w14:paraId="25B51030" w14:textId="77777777" w:rsidR="004107AC" w:rsidRDefault="004107AC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</w:tr>
    </w:tbl>
    <w:p w14:paraId="220F4F12" w14:textId="77777777" w:rsidR="004107AC" w:rsidRDefault="004107AC" w:rsidP="004107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14:paraId="40593796" w14:textId="77777777" w:rsidR="004107AC" w:rsidRDefault="004107AC" w:rsidP="004107AC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14:paraId="39B64B5C" w14:textId="4F0F87C6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Об отчете главы </w:t>
      </w:r>
      <w:proofErr w:type="spellStart"/>
      <w:r>
        <w:rPr>
          <w:rFonts w:ascii="Times New Roman" w:hAnsi="Times New Roman"/>
          <w:b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сельского поселения о деятельности</w:t>
      </w:r>
    </w:p>
    <w:p w14:paraId="2175E868" w14:textId="1437AEB2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Собрания депутатов </w:t>
      </w:r>
      <w:proofErr w:type="spellStart"/>
      <w:r>
        <w:rPr>
          <w:rFonts w:ascii="Times New Roman" w:hAnsi="Times New Roman"/>
          <w:b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сельского поселения за 2025 год</w:t>
      </w:r>
    </w:p>
    <w:p w14:paraId="0FB1CA9D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14:paraId="255F5F94" w14:textId="6AFB7D4F" w:rsidR="004107AC" w:rsidRDefault="004107AC" w:rsidP="004039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 xml:space="preserve">На основании пункта 5 статьи 29 Устава </w:t>
      </w:r>
      <w:proofErr w:type="spellStart"/>
      <w:r>
        <w:rPr>
          <w:rFonts w:ascii="Times New Roman" w:hAnsi="Times New Roman"/>
          <w:bCs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Cs/>
          <w:sz w:val="28"/>
          <w:szCs w:val="20"/>
        </w:rPr>
        <w:t xml:space="preserve"> сельского поселения, заслушав и обсудив отчет главы </w:t>
      </w:r>
      <w:proofErr w:type="spellStart"/>
      <w:r>
        <w:rPr>
          <w:rFonts w:ascii="Times New Roman" w:hAnsi="Times New Roman"/>
          <w:bCs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Cs/>
          <w:sz w:val="28"/>
          <w:szCs w:val="20"/>
        </w:rPr>
        <w:t xml:space="preserve"> сельского поселения, осуществляющего полномочия председателя Собрания депутатов, о результатах деятельности главы и Собрания </w:t>
      </w:r>
      <w:proofErr w:type="spellStart"/>
      <w:r>
        <w:rPr>
          <w:rFonts w:ascii="Times New Roman" w:hAnsi="Times New Roman"/>
          <w:bCs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Cs/>
          <w:sz w:val="28"/>
          <w:szCs w:val="20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0"/>
        </w:rPr>
        <w:t xml:space="preserve">сельского </w:t>
      </w:r>
      <w:r w:rsidR="004039FA">
        <w:rPr>
          <w:rFonts w:ascii="Times New Roman" w:hAnsi="Times New Roman"/>
          <w:bCs/>
          <w:sz w:val="28"/>
          <w:szCs w:val="20"/>
        </w:rPr>
        <w:t xml:space="preserve"> </w:t>
      </w:r>
      <w:r>
        <w:rPr>
          <w:rFonts w:ascii="Times New Roman" w:hAnsi="Times New Roman"/>
          <w:bCs/>
          <w:sz w:val="28"/>
          <w:szCs w:val="20"/>
        </w:rPr>
        <w:t>поселения</w:t>
      </w:r>
      <w:proofErr w:type="gramEnd"/>
      <w:r>
        <w:rPr>
          <w:rFonts w:ascii="Times New Roman" w:hAnsi="Times New Roman"/>
          <w:bCs/>
          <w:sz w:val="28"/>
          <w:szCs w:val="20"/>
        </w:rPr>
        <w:t xml:space="preserve"> за 2025 год, Собрание депутатов </w:t>
      </w:r>
      <w:proofErr w:type="spellStart"/>
      <w:r>
        <w:rPr>
          <w:rFonts w:ascii="Times New Roman" w:hAnsi="Times New Roman"/>
          <w:bCs/>
          <w:sz w:val="28"/>
          <w:szCs w:val="20"/>
        </w:rPr>
        <w:t>Кужмарского</w:t>
      </w:r>
      <w:proofErr w:type="spellEnd"/>
      <w:r>
        <w:rPr>
          <w:rFonts w:ascii="Times New Roman" w:hAnsi="Times New Roman"/>
          <w:bCs/>
          <w:sz w:val="28"/>
          <w:szCs w:val="20"/>
        </w:rPr>
        <w:t xml:space="preserve"> сельского поселени</w:t>
      </w:r>
      <w:r w:rsidR="009600D7">
        <w:rPr>
          <w:rFonts w:ascii="Times New Roman" w:hAnsi="Times New Roman"/>
          <w:bCs/>
          <w:sz w:val="28"/>
          <w:szCs w:val="20"/>
        </w:rPr>
        <w:t>я</w:t>
      </w:r>
      <w:r>
        <w:rPr>
          <w:rFonts w:ascii="Times New Roman" w:hAnsi="Times New Roman"/>
          <w:bCs/>
          <w:sz w:val="28"/>
          <w:szCs w:val="20"/>
        </w:rPr>
        <w:t xml:space="preserve"> </w:t>
      </w:r>
    </w:p>
    <w:p w14:paraId="6696A716" w14:textId="77777777" w:rsidR="004107AC" w:rsidRDefault="004107AC" w:rsidP="004107AC">
      <w:pPr>
        <w:spacing w:after="0" w:line="240" w:lineRule="auto"/>
        <w:jc w:val="center"/>
        <w:rPr>
          <w:rFonts w:ascii="Times New Roman" w:hAnsi="Times New Roman"/>
          <w:bCs/>
          <w:sz w:val="28"/>
          <w:szCs w:val="20"/>
        </w:rPr>
      </w:pPr>
    </w:p>
    <w:p w14:paraId="38EA95B3" w14:textId="77777777" w:rsidR="004107AC" w:rsidRPr="004107AC" w:rsidRDefault="004107AC" w:rsidP="004107AC">
      <w:pPr>
        <w:spacing w:after="0" w:line="240" w:lineRule="auto"/>
        <w:jc w:val="center"/>
        <w:rPr>
          <w:rFonts w:ascii="Times New Roman" w:hAnsi="Times New Roman"/>
          <w:bCs/>
          <w:sz w:val="28"/>
          <w:szCs w:val="20"/>
        </w:rPr>
      </w:pPr>
    </w:p>
    <w:p w14:paraId="1A7DCE52" w14:textId="77777777" w:rsidR="004107AC" w:rsidRDefault="004107AC" w:rsidP="004107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РЕШИЛО:</w:t>
      </w:r>
    </w:p>
    <w:p w14:paraId="552B2857" w14:textId="77777777" w:rsidR="004039FA" w:rsidRDefault="004039FA" w:rsidP="004107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0"/>
        </w:rPr>
      </w:pPr>
    </w:p>
    <w:p w14:paraId="4361AB68" w14:textId="37255B4E" w:rsidR="004107AC" w:rsidRPr="004039FA" w:rsidRDefault="004107AC" w:rsidP="004039FA">
      <w:pPr>
        <w:pStyle w:val="a7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bCs/>
          <w:szCs w:val="20"/>
        </w:rPr>
      </w:pPr>
      <w:r w:rsidRPr="004039FA">
        <w:rPr>
          <w:bCs/>
          <w:szCs w:val="20"/>
        </w:rPr>
        <w:t xml:space="preserve">Отчет о результатах деятельности главы и Собрания депутатов </w:t>
      </w:r>
      <w:proofErr w:type="spellStart"/>
      <w:r w:rsidRPr="004039FA">
        <w:rPr>
          <w:bCs/>
          <w:szCs w:val="20"/>
        </w:rPr>
        <w:t>Кужмарского</w:t>
      </w:r>
      <w:proofErr w:type="spellEnd"/>
      <w:r w:rsidRPr="004039FA">
        <w:rPr>
          <w:bCs/>
          <w:szCs w:val="20"/>
        </w:rPr>
        <w:t xml:space="preserve"> сельского поселения за 2025 год принять к сведению (</w:t>
      </w:r>
      <w:r w:rsidR="00AC7BED">
        <w:rPr>
          <w:bCs/>
          <w:szCs w:val="20"/>
        </w:rPr>
        <w:t>П</w:t>
      </w:r>
      <w:r w:rsidRPr="004039FA">
        <w:rPr>
          <w:bCs/>
          <w:szCs w:val="20"/>
        </w:rPr>
        <w:t>риложение прилагается).</w:t>
      </w:r>
    </w:p>
    <w:p w14:paraId="078882A6" w14:textId="3734E31D" w:rsidR="004107AC" w:rsidRPr="004039FA" w:rsidRDefault="004107AC" w:rsidP="004039FA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bCs/>
          <w:szCs w:val="20"/>
        </w:rPr>
      </w:pPr>
      <w:r w:rsidRPr="004039FA">
        <w:rPr>
          <w:bCs/>
          <w:szCs w:val="20"/>
        </w:rPr>
        <w:t xml:space="preserve">Признать работу главы </w:t>
      </w:r>
      <w:proofErr w:type="spellStart"/>
      <w:r w:rsidRPr="004039FA">
        <w:rPr>
          <w:bCs/>
          <w:szCs w:val="20"/>
        </w:rPr>
        <w:t>Кужмарского</w:t>
      </w:r>
      <w:proofErr w:type="spellEnd"/>
      <w:r w:rsidRPr="004039FA">
        <w:rPr>
          <w:bCs/>
          <w:szCs w:val="20"/>
        </w:rPr>
        <w:t xml:space="preserve"> сельского поселения по результатам ежегодного отчета удовлетворительной.</w:t>
      </w:r>
    </w:p>
    <w:p w14:paraId="63E1F042" w14:textId="134771F6" w:rsidR="004039FA" w:rsidRPr="00AC7BED" w:rsidRDefault="004107AC" w:rsidP="004039FA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bCs/>
          <w:szCs w:val="20"/>
        </w:rPr>
      </w:pPr>
      <w:r w:rsidRPr="00AC7BED">
        <w:rPr>
          <w:bCs/>
          <w:szCs w:val="20"/>
        </w:rPr>
        <w:t xml:space="preserve">Настоящее решение подлежит </w:t>
      </w:r>
      <w:proofErr w:type="spellStart"/>
      <w:r w:rsidRPr="00AC7BED">
        <w:rPr>
          <w:bCs/>
          <w:szCs w:val="20"/>
        </w:rPr>
        <w:t>обнородованию</w:t>
      </w:r>
      <w:proofErr w:type="spellEnd"/>
      <w:r w:rsidRPr="00AC7BED">
        <w:rPr>
          <w:bCs/>
          <w:szCs w:val="20"/>
        </w:rPr>
        <w:t xml:space="preserve"> и размещению на официальном сайте Звениговского муниципального района в информационно-телекоммуникационной</w:t>
      </w:r>
      <w:r w:rsidR="00AC7BED" w:rsidRPr="00AC7BED">
        <w:rPr>
          <w:bCs/>
          <w:szCs w:val="20"/>
        </w:rPr>
        <w:t xml:space="preserve"> </w:t>
      </w:r>
      <w:r w:rsidRPr="00AC7BED">
        <w:rPr>
          <w:bCs/>
          <w:szCs w:val="20"/>
        </w:rPr>
        <w:t>сети «Интернет»</w:t>
      </w:r>
      <w:r w:rsidR="00AC7BED">
        <w:rPr>
          <w:bCs/>
          <w:szCs w:val="20"/>
        </w:rPr>
        <w:t>.</w:t>
      </w:r>
    </w:p>
    <w:p w14:paraId="0A380E2C" w14:textId="77777777" w:rsidR="004039FA" w:rsidRDefault="004039FA" w:rsidP="004039FA">
      <w:pPr>
        <w:spacing w:after="0"/>
        <w:rPr>
          <w:b/>
          <w:szCs w:val="20"/>
        </w:rPr>
      </w:pPr>
    </w:p>
    <w:p w14:paraId="2A95A6C8" w14:textId="77777777" w:rsidR="004039FA" w:rsidRDefault="004039FA" w:rsidP="004039FA">
      <w:pPr>
        <w:spacing w:after="0"/>
        <w:rPr>
          <w:b/>
          <w:szCs w:val="20"/>
        </w:rPr>
      </w:pPr>
    </w:p>
    <w:p w14:paraId="14A07698" w14:textId="77777777" w:rsidR="004039FA" w:rsidRPr="004039FA" w:rsidRDefault="004039FA" w:rsidP="004039FA">
      <w:pPr>
        <w:spacing w:after="0"/>
        <w:rPr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708"/>
      </w:tblGrid>
      <w:tr w:rsidR="004039FA" w14:paraId="40A3E026" w14:textId="77777777" w:rsidTr="00AC7BED">
        <w:trPr>
          <w:trHeight w:val="1040"/>
        </w:trPr>
        <w:tc>
          <w:tcPr>
            <w:tcW w:w="5778" w:type="dxa"/>
            <w:hideMark/>
          </w:tcPr>
          <w:p w14:paraId="0278DB93" w14:textId="77777777" w:rsidR="004039FA" w:rsidRDefault="004039FA" w:rsidP="00AC7BED">
            <w:pPr>
              <w:spacing w:after="0" w:line="240" w:lineRule="auto"/>
              <w:ind w:left="-10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Кужмарского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14:paraId="69A64C0F" w14:textId="5F921692" w:rsidR="004039FA" w:rsidRDefault="004039FA" w:rsidP="00AC7BED">
            <w:pPr>
              <w:spacing w:after="0" w:line="240" w:lineRule="auto"/>
              <w:ind w:left="-10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Звениговского муниципального района,</w:t>
            </w:r>
          </w:p>
          <w:p w14:paraId="7B82881A" w14:textId="0BC7BA5B" w:rsidR="004039FA" w:rsidRDefault="004039FA" w:rsidP="00AC7BED">
            <w:pPr>
              <w:spacing w:after="0" w:line="240" w:lineRule="auto"/>
              <w:ind w:left="-10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Собрания депутатов</w:t>
            </w:r>
            <w:r w:rsidR="00AC7BE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793" w:type="dxa"/>
          </w:tcPr>
          <w:p w14:paraId="59AC385E" w14:textId="77777777" w:rsidR="004039FA" w:rsidRDefault="004039FA" w:rsidP="003134F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EFB4FC8" w14:textId="77777777" w:rsidR="004039FA" w:rsidRDefault="004039FA" w:rsidP="003134F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A307922" w14:textId="69142378" w:rsidR="004039FA" w:rsidRDefault="00AC7BED" w:rsidP="00AC7BED">
            <w:pPr>
              <w:spacing w:after="0" w:line="240" w:lineRule="auto"/>
              <w:ind w:right="-116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</w:t>
            </w:r>
            <w:r w:rsidR="004039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</w:t>
            </w:r>
            <w:r w:rsidR="004039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Л.М. Смирнова</w:t>
            </w:r>
          </w:p>
        </w:tc>
      </w:tr>
    </w:tbl>
    <w:p w14:paraId="24A0C801" w14:textId="77777777" w:rsidR="00F12C76" w:rsidRDefault="00F12C76" w:rsidP="004039FA">
      <w:pPr>
        <w:spacing w:after="0"/>
        <w:ind w:left="142" w:firstLine="567"/>
        <w:jc w:val="both"/>
      </w:pPr>
    </w:p>
    <w:p w14:paraId="4A7F78CC" w14:textId="77777777" w:rsidR="00074B12" w:rsidRDefault="00074B12" w:rsidP="004039FA">
      <w:pPr>
        <w:spacing w:after="0"/>
        <w:ind w:left="142" w:firstLine="567"/>
        <w:jc w:val="both"/>
      </w:pPr>
    </w:p>
    <w:p w14:paraId="0E246BD7" w14:textId="77777777" w:rsidR="00074B12" w:rsidRDefault="00074B12" w:rsidP="004039FA">
      <w:pPr>
        <w:spacing w:after="0"/>
        <w:ind w:left="142" w:firstLine="567"/>
        <w:jc w:val="both"/>
      </w:pPr>
    </w:p>
    <w:p w14:paraId="7863627F" w14:textId="77777777" w:rsidR="00074B12" w:rsidRDefault="00074B12" w:rsidP="00AC7BED">
      <w:pPr>
        <w:spacing w:after="0"/>
        <w:ind w:left="-142" w:firstLine="851"/>
        <w:jc w:val="both"/>
      </w:pPr>
    </w:p>
    <w:p w14:paraId="37EA70F9" w14:textId="77777777" w:rsidR="00074B12" w:rsidRDefault="00074B12" w:rsidP="004039FA">
      <w:pPr>
        <w:spacing w:after="0"/>
        <w:ind w:left="142" w:firstLine="567"/>
        <w:jc w:val="both"/>
      </w:pPr>
    </w:p>
    <w:p w14:paraId="7BA577E3" w14:textId="77777777" w:rsidR="00074B12" w:rsidRDefault="00074B12" w:rsidP="004039FA">
      <w:pPr>
        <w:spacing w:after="0"/>
        <w:ind w:left="142" w:firstLine="567"/>
        <w:jc w:val="both"/>
      </w:pPr>
    </w:p>
    <w:p w14:paraId="7DC62736" w14:textId="77777777" w:rsidR="00074B12" w:rsidRDefault="00074B12" w:rsidP="004039FA">
      <w:pPr>
        <w:spacing w:after="0"/>
        <w:ind w:left="142" w:firstLine="567"/>
        <w:jc w:val="both"/>
      </w:pPr>
    </w:p>
    <w:p w14:paraId="35F2F762" w14:textId="77777777" w:rsidR="00074B12" w:rsidRDefault="00074B12" w:rsidP="004039FA">
      <w:pPr>
        <w:spacing w:after="0"/>
        <w:ind w:left="142" w:firstLine="567"/>
        <w:jc w:val="both"/>
      </w:pPr>
    </w:p>
    <w:p w14:paraId="0BE1BF46" w14:textId="77777777" w:rsidR="00074B12" w:rsidRPr="002337A8" w:rsidRDefault="00074B12" w:rsidP="002337A8">
      <w:pPr>
        <w:spacing w:after="0" w:line="240" w:lineRule="auto"/>
        <w:ind w:left="142" w:firstLine="567"/>
        <w:jc w:val="right"/>
        <w:rPr>
          <w:rFonts w:ascii="Times New Roman" w:hAnsi="Times New Roman"/>
        </w:rPr>
      </w:pPr>
    </w:p>
    <w:p w14:paraId="2D03A8E1" w14:textId="77777777" w:rsidR="00AC7BED" w:rsidRDefault="00AC7BED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</w:pPr>
    </w:p>
    <w:p w14:paraId="5215C15F" w14:textId="421EA744" w:rsidR="002337A8" w:rsidRPr="002337A8" w:rsidRDefault="002337A8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</w:pPr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lastRenderedPageBreak/>
        <w:t xml:space="preserve">Приложение </w:t>
      </w:r>
    </w:p>
    <w:p w14:paraId="27A83D51" w14:textId="77777777" w:rsidR="002337A8" w:rsidRPr="002337A8" w:rsidRDefault="002337A8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</w:pPr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 xml:space="preserve">к решению Собрания депутатов </w:t>
      </w:r>
    </w:p>
    <w:p w14:paraId="7C45242A" w14:textId="77777777" w:rsidR="002337A8" w:rsidRPr="002337A8" w:rsidRDefault="002337A8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</w:pPr>
      <w:proofErr w:type="spellStart"/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>Кужмарского</w:t>
      </w:r>
      <w:proofErr w:type="spellEnd"/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 xml:space="preserve"> сельского поселения</w:t>
      </w:r>
    </w:p>
    <w:p w14:paraId="03895400" w14:textId="77777777" w:rsidR="002337A8" w:rsidRPr="002337A8" w:rsidRDefault="002337A8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hi-IN" w:bidi="hi-IN"/>
          <w14:ligatures w14:val="standardContextual"/>
        </w:rPr>
      </w:pPr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>Звениговского муниципального район</w:t>
      </w:r>
      <w:r w:rsidRPr="002337A8">
        <w:rPr>
          <w:rFonts w:ascii="Times New Roman" w:hAnsi="Times New Roman"/>
          <w:kern w:val="2"/>
          <w:sz w:val="24"/>
          <w:szCs w:val="24"/>
          <w:lang w:eastAsia="hi-IN" w:bidi="hi-IN"/>
          <w14:ligatures w14:val="standardContextual"/>
        </w:rPr>
        <w:t>а</w:t>
      </w:r>
    </w:p>
    <w:p w14:paraId="4668377A" w14:textId="77777777" w:rsidR="002337A8" w:rsidRPr="002337A8" w:rsidRDefault="002337A8" w:rsidP="002337A8">
      <w:pPr>
        <w:widowControl w:val="0"/>
        <w:tabs>
          <w:tab w:val="left" w:pos="567"/>
        </w:tabs>
        <w:suppressAutoHyphens/>
        <w:spacing w:after="0" w:line="240" w:lineRule="auto"/>
        <w:jc w:val="right"/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</w:pPr>
      <w:r w:rsidRPr="002337A8">
        <w:rPr>
          <w:rFonts w:ascii="Times New Roman" w:hAnsi="Times New Roman"/>
          <w:kern w:val="2"/>
          <w:sz w:val="24"/>
          <w:szCs w:val="24"/>
          <w:lang w:eastAsia="hi-IN" w:bidi="hi-IN"/>
          <w14:ligatures w14:val="standardContextual"/>
        </w:rPr>
        <w:t>Республики Марий Эл</w:t>
      </w:r>
    </w:p>
    <w:p w14:paraId="7E5B43F4" w14:textId="2245B6E0" w:rsidR="002337A8" w:rsidRPr="002337A8" w:rsidRDefault="002337A8" w:rsidP="002337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 xml:space="preserve">от 06 </w:t>
      </w:r>
      <w:proofErr w:type="gramStart"/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>марта  2026</w:t>
      </w:r>
      <w:proofErr w:type="gramEnd"/>
      <w:r w:rsidRPr="002337A8"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 xml:space="preserve"> года № 9</w:t>
      </w:r>
      <w:r>
        <w:rPr>
          <w:rFonts w:ascii="Times New Roman" w:eastAsia="Lucida Sans Unicode" w:hAnsi="Times New Roman"/>
          <w:kern w:val="2"/>
          <w:sz w:val="24"/>
          <w:szCs w:val="24"/>
          <w:lang w:eastAsia="hi-IN" w:bidi="hi-IN"/>
          <w14:ligatures w14:val="standardContextual"/>
        </w:rPr>
        <w:t>2</w:t>
      </w:r>
    </w:p>
    <w:p w14:paraId="08301D31" w14:textId="77777777" w:rsidR="002337A8" w:rsidRDefault="002337A8" w:rsidP="00074B1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A55FE61" w14:textId="0F83DA8B" w:rsidR="007073BB" w:rsidRPr="007073BB" w:rsidRDefault="007073BB" w:rsidP="007073B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Отчет</w:t>
      </w:r>
    </w:p>
    <w:p w14:paraId="500CD55C" w14:textId="5063D1E0" w:rsidR="007073BB" w:rsidRPr="007073BB" w:rsidRDefault="007073BB" w:rsidP="007073B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 xml:space="preserve">о результатах деятельности главы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и Собрания депутатов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</w:p>
    <w:p w14:paraId="176209A9" w14:textId="20774DE0" w:rsidR="007073BB" w:rsidRPr="007073BB" w:rsidRDefault="007073BB" w:rsidP="007073B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за 2025 год</w:t>
      </w:r>
    </w:p>
    <w:p w14:paraId="271946B4" w14:textId="77777777" w:rsidR="007073BB" w:rsidRPr="007073BB" w:rsidRDefault="007073BB" w:rsidP="007073B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FBA249C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Добрый день, уважаемые депутаты и приглашенные! Представляю Вашему вниманию информацию об итогах нашей работы за отчетный 2025 год.</w:t>
      </w:r>
    </w:p>
    <w:p w14:paraId="731B3781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 xml:space="preserve">В соответствии со статьей 35 Федерального закона № 131- ФЗ «Об общих принципах организации местного самоуправления в Российской Федерации», Уставом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и Регламентом Собрания депутатов представляю ежегодный отчет о деятельности Главы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поселения-Председателя Собрания депутатов за 2025 год. Деятельность Собрания депутатов была построена на принципах совместной работы депутатского корпуса и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сельской администрации, должностными лицами, общественными и иными организациями</w:t>
      </w:r>
    </w:p>
    <w:p w14:paraId="762D50F6" w14:textId="21F001DA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 состав депутатского корпуса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 входит 11 депутатов, представляющих интересы избирателей 19 населенных пунктов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73BB">
        <w:rPr>
          <w:rFonts w:ascii="Times New Roman" w:hAnsi="Times New Roman"/>
          <w:sz w:val="28"/>
          <w:szCs w:val="28"/>
        </w:rPr>
        <w:t>Из</w:t>
      </w:r>
      <w:proofErr w:type="gramEnd"/>
      <w:r w:rsidRPr="007073BB">
        <w:rPr>
          <w:rFonts w:ascii="Times New Roman" w:hAnsi="Times New Roman"/>
          <w:sz w:val="28"/>
          <w:szCs w:val="28"/>
        </w:rPr>
        <w:t xml:space="preserve"> них досрочно прекратили свои полномочия два депутата: Пименов Виталий Георгиевич и Невская Елена Николаевна. </w:t>
      </w:r>
    </w:p>
    <w:p w14:paraId="4387EC5F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 Собрание депутатов от фракции «Единая Россия» работают 7 депутатов (2 – члены партии, 5 – сторонники), «Коммунистическая партия» - 2 члена партии. </w:t>
      </w:r>
    </w:p>
    <w:p w14:paraId="5083CDDB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Все депутаты осуществляют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 В настоящем созыве Собрания депутатов работают представители образования, культуры, предприниматели, сотрудники предприятий и организаций.</w:t>
      </w:r>
    </w:p>
    <w:p w14:paraId="6B7D2020" w14:textId="77777777" w:rsidR="007073BB" w:rsidRPr="007073BB" w:rsidRDefault="007073BB" w:rsidP="007073B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 </w:t>
      </w:r>
      <w:r w:rsidRPr="007073BB">
        <w:rPr>
          <w:rFonts w:ascii="Times New Roman" w:hAnsi="Times New Roman"/>
          <w:sz w:val="28"/>
          <w:szCs w:val="28"/>
        </w:rPr>
        <w:tab/>
        <w:t>Возрастной состав Собрания депутатов пятого созыва представлен следующим образом: 30-40 лет –4, 41-50 лет – 2, 51-60 лет – 2, 61 и старше – 3.</w:t>
      </w:r>
    </w:p>
    <w:p w14:paraId="3A465619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Организационно-правовое обеспечение деятельности Собрания депутатов осуществляется на основании Устава, Регламента Собрания депутатов, годовой программы работы, утвержденный решением Собрания депутатов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3761DB45" w14:textId="77777777" w:rsidR="007073BB" w:rsidRPr="007073BB" w:rsidRDefault="007073BB" w:rsidP="007073B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ab/>
        <w:t xml:space="preserve">За отчетный период деятельность Собрания депутатов была направлена на исполнение Федеральных законов, в частности, Федерального закона «Об </w:t>
      </w:r>
      <w:r w:rsidRPr="007073BB">
        <w:rPr>
          <w:rFonts w:ascii="Times New Roman" w:hAnsi="Times New Roman"/>
          <w:sz w:val="28"/>
          <w:szCs w:val="28"/>
        </w:rPr>
        <w:lastRenderedPageBreak/>
        <w:t xml:space="preserve">общих принципах организации местного самоуправления в Российской Федерации», Указов Президента Российской Федерации, руководствуясь Уставом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 и Регламентом Собрания депутатов.</w:t>
      </w:r>
    </w:p>
    <w:p w14:paraId="4025A5E8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Основной организационно-правовой формой работы представительного органа является сессия. Поэтому обеспечение кворума – одна из главных задач Собрания депутатов. Участие в работе сессий – это основная обязанность депутата. </w:t>
      </w:r>
    </w:p>
    <w:p w14:paraId="7F5A85D3" w14:textId="6DE26956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Все сессии проводились открыто, на них приглашались и принимали </w:t>
      </w:r>
      <w:r>
        <w:rPr>
          <w:rFonts w:ascii="Times New Roman" w:hAnsi="Times New Roman"/>
          <w:sz w:val="28"/>
          <w:szCs w:val="28"/>
        </w:rPr>
        <w:t>у</w:t>
      </w:r>
      <w:r w:rsidRPr="007073BB">
        <w:rPr>
          <w:rFonts w:ascii="Times New Roman" w:hAnsi="Times New Roman"/>
          <w:sz w:val="28"/>
          <w:szCs w:val="28"/>
        </w:rPr>
        <w:t xml:space="preserve">частие исполняющий обязанности главы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сельской администрации Андреева Н.Э., специалисты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сельской администрации, Глава   Звениговского   муниципального   района Лабутина Н.В., руководитель финансового управления администрации Звениговского муниципального района Калининская И. А., советник отдела формирования, финансирования и исполнения бюджета Администрации Звениговского муниципального района Волкова Е.Ю.</w:t>
      </w:r>
    </w:p>
    <w:p w14:paraId="4ECCF9F8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Согласно Уставу, очередные сессии проводятся не реже одного раза в три месяца. Заседания проводились в соответствии с запланированной датой в назначенное время в открытом режиме</w:t>
      </w:r>
    </w:p>
    <w:p w14:paraId="289E84EC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 течение 2025 года проведено 9 </w:t>
      </w:r>
      <w:r w:rsidRPr="007073BB">
        <w:rPr>
          <w:rFonts w:ascii="Times New Roman" w:hAnsi="Times New Roman"/>
          <w:bCs/>
          <w:iCs/>
          <w:sz w:val="28"/>
          <w:szCs w:val="28"/>
        </w:rPr>
        <w:t>сессий Собрания депутатов, в том числе 3 сессии внеочередных.</w:t>
      </w:r>
      <w:r w:rsidRPr="007073BB">
        <w:rPr>
          <w:rFonts w:ascii="Times New Roman" w:hAnsi="Times New Roman"/>
          <w:sz w:val="28"/>
          <w:szCs w:val="28"/>
        </w:rPr>
        <w:t xml:space="preserve">  </w:t>
      </w:r>
      <w:r w:rsidRPr="007073BB">
        <w:rPr>
          <w:rFonts w:ascii="Times New Roman" w:hAnsi="Times New Roman"/>
          <w:bCs/>
          <w:iCs/>
          <w:sz w:val="28"/>
          <w:szCs w:val="28"/>
        </w:rPr>
        <w:t>Всего рассмотрено и принято 61 решение, в основном которые носят нормативно-правовой характер.</w:t>
      </w:r>
    </w:p>
    <w:p w14:paraId="645E25CD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Тематика вопросов, рассмотренных на заседаниях, следующая:</w:t>
      </w:r>
    </w:p>
    <w:p w14:paraId="0ADD2209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- о внесении изменений и дополнений в бюджет муниципального образования и исполнение бюджета;</w:t>
      </w:r>
    </w:p>
    <w:p w14:paraId="606F70B6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- об утверждении Положений, Порядков и т.д.;</w:t>
      </w:r>
    </w:p>
    <w:p w14:paraId="2E43CDDC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>-о внесении изменений и дополнений в ранее принятые решения Собрания депутатов, в т.ч. в связи с приведением их в соответствие с действующим законодательством.</w:t>
      </w:r>
    </w:p>
    <w:p w14:paraId="7A3D3F4B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073BB">
        <w:rPr>
          <w:rFonts w:ascii="Times New Roman" w:hAnsi="Times New Roman"/>
          <w:bCs/>
          <w:iCs/>
          <w:sz w:val="28"/>
          <w:szCs w:val="28"/>
        </w:rPr>
        <w:t xml:space="preserve">19 декабря 2025 года был утвержден бюджет </w:t>
      </w:r>
      <w:proofErr w:type="spellStart"/>
      <w:r w:rsidRPr="007073BB">
        <w:rPr>
          <w:rFonts w:ascii="Times New Roman" w:hAnsi="Times New Roman"/>
          <w:bCs/>
          <w:iCs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Звениговского муниципального района Республики Марий Эл на 2026 год и на плановый период 2027 и 2028 годов.</w:t>
      </w:r>
    </w:p>
    <w:p w14:paraId="1AB2204D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Среди важных решений Собрания депутатов, принятых в 2025 году, можно назвать следующие решения:</w:t>
      </w:r>
    </w:p>
    <w:p w14:paraId="3E8DEDC8" w14:textId="77777777" w:rsidR="007073BB" w:rsidRPr="007073BB" w:rsidRDefault="007073BB" w:rsidP="007073BB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- проведение конкурса на замещение должности главы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сельской администрации Звениговского муниципального района;</w:t>
      </w:r>
    </w:p>
    <w:p w14:paraId="65E7FA41" w14:textId="77777777" w:rsidR="007073BB" w:rsidRPr="007073BB" w:rsidRDefault="007073BB" w:rsidP="007073BB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-  по утверждению бюджета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 Звениговского муниципального района Республики Марий Эл на 2026 год и на плановый период 2027 и 2028 годов.</w:t>
      </w:r>
    </w:p>
    <w:p w14:paraId="0F787F56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при обсуждении вопросов, затрагивающих интересы большинства граждан, депутатами была организована процедура публичного слушания. Одна процедура публичного слушания была проведена в прошедшем году – по бюджету. </w:t>
      </w:r>
    </w:p>
    <w:p w14:paraId="1CB9B30D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Депутатская деятельность заключается не только в проведении сессий, но и межсессионная работа - предварительное изучение и обсуждение </w:t>
      </w:r>
      <w:r w:rsidRPr="007073BB">
        <w:rPr>
          <w:rFonts w:ascii="Times New Roman" w:hAnsi="Times New Roman"/>
          <w:sz w:val="28"/>
          <w:szCs w:val="28"/>
        </w:rPr>
        <w:lastRenderedPageBreak/>
        <w:t xml:space="preserve">проектов решений на комиссиях, индивидуальная работа с депутатами. С этой целью депутатам для ознакомления заранее рассылаются проекты нормативных документов, программы. </w:t>
      </w:r>
    </w:p>
    <w:p w14:paraId="1B16C507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 исключительной компетенции Собрания депутатов находится вопрос утверждения бюджета поселения. При утверждении бюджета была сохранена социальная направленность. С целью максимально эффективного использования денежных средств велась оперативная работа с бюджетом 2025 года: 3 раза в течение отчетного периода вносились своевременные поправки. Большая подготовка велась по принятию бюджета 2026 года совместно с финансовым управлением администрации Звениговского муниципального района. </w:t>
      </w:r>
    </w:p>
    <w:p w14:paraId="53916613" w14:textId="77777777" w:rsidR="007073BB" w:rsidRPr="007073BB" w:rsidRDefault="007073BB" w:rsidP="007073BB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Мероприятия по противодействию коррупции осуществлялись в соответствии с требованиями законодательства.</w:t>
      </w:r>
    </w:p>
    <w:p w14:paraId="0C05BA27" w14:textId="77777777" w:rsidR="007073BB" w:rsidRPr="007073BB" w:rsidRDefault="007073BB" w:rsidP="007073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3BB">
        <w:rPr>
          <w:rFonts w:ascii="Times New Roman" w:hAnsi="Times New Roman" w:cs="Times New Roman"/>
          <w:sz w:val="28"/>
          <w:szCs w:val="28"/>
        </w:rPr>
        <w:t xml:space="preserve">Согласно изменениям в федеральные законы, с 1 января 2026 года депутаты представительного органа муниципального образования обязаны представлять справки о доходах на себя и членов своих семей только в случае совершения ими в отчетном периоде сделок, общая сумма которых будет превышать общий доход депутата и его супруги за три последних года, предшествующих отчетному периоду. </w:t>
      </w:r>
    </w:p>
    <w:p w14:paraId="52C31613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В целях информационной открытости нормотворческой работы Собрания депутатов решения, принятые на заседаниях, опубликовывались в сетевом издании «</w:t>
      </w:r>
      <w:proofErr w:type="spellStart"/>
      <w:r w:rsidRPr="007073BB">
        <w:rPr>
          <w:rFonts w:ascii="Times New Roman" w:hAnsi="Times New Roman"/>
          <w:sz w:val="28"/>
          <w:szCs w:val="28"/>
        </w:rPr>
        <w:t>ВМарийЭл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», а также размещались на официальном сайте Звениговского муниципального района, на странице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поселения. Каждый желающий гражданин имел возможность ознакомиться с результатами деятельности Собрания депутатов и принятыми с нормативными правовыми актами.</w:t>
      </w:r>
    </w:p>
    <w:p w14:paraId="2132C1AD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Результат работы представительного органа, его авторитет у населения зависит от активности каждого депутата в работе с избирателями.</w:t>
      </w:r>
    </w:p>
    <w:p w14:paraId="333CDD78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Наибольшее количество обращений по проблемам благоустройства территорий, расчистки и ремонт дорог, освещения улиц, вопросы социальных гарантий гражданам разных категорий. Посещаемость избирателей в часы приема низкая, чаще общение с избирателями происходит, в основном, на улице при встрече и по телефону.</w:t>
      </w:r>
    </w:p>
    <w:p w14:paraId="41091358" w14:textId="77777777" w:rsidR="007073BB" w:rsidRPr="007073BB" w:rsidRDefault="007073BB" w:rsidP="007073BB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     Есть у депутатов еще и такая форма деятельности – это благотворительность.</w:t>
      </w:r>
    </w:p>
    <w:p w14:paraId="1437ED24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Каждый по мере возможности оказывает помощь нашим бойцам, находящимся в зоне СВО и их семьям. Никто не остался в стороне, нет равнодушных. Кто-то перечисляет финансовые средства. А многие, вкладываю всю душу: плетут маскировочные сети, льют блиндажные свечи, делают сухой душ и многое другое. </w:t>
      </w:r>
    </w:p>
    <w:p w14:paraId="40912D35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Депутаты принимают активное участие в реализации национальных проектов, федеральных, региональных программ на территории нашего поселения: «Комфортная городская среда», «Благоустройство сельских территорий», «Проекты и программ развития территорий муниципальных образований в Республике Марий Эл, основанных на местных инициативах».</w:t>
      </w:r>
    </w:p>
    <w:p w14:paraId="1C802DC3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lastRenderedPageBreak/>
        <w:t xml:space="preserve">Как Глава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 принимала участие в работе сессии Собрания депутатов Звениговского муниципального района, на дне депутатов, в работе постоянных комиссий, официальных и общественных мероприятиях различной направленности, проводимых на территории района.</w:t>
      </w:r>
    </w:p>
    <w:p w14:paraId="7C684DB4" w14:textId="77777777" w:rsidR="007073BB" w:rsidRPr="007073BB" w:rsidRDefault="007073BB" w:rsidP="007073B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879F79D" w14:textId="77777777" w:rsidR="007073BB" w:rsidRPr="007073BB" w:rsidRDefault="007073BB" w:rsidP="007073B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Уважаемые депутаты и присутствующие!</w:t>
      </w:r>
    </w:p>
    <w:p w14:paraId="0A1D1A61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Проводя итоги работы Собрания депутатов, хочу отметить, что основные задачи, поставленные в 2025 году, выполнены и определить следующие направления деятельности в 2026 году:</w:t>
      </w:r>
    </w:p>
    <w:p w14:paraId="1989B4A3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- подготовка и участие в праздновании 81-летия Победы в Великой Отечественной войне. </w:t>
      </w:r>
    </w:p>
    <w:p w14:paraId="52E389EF" w14:textId="77777777" w:rsidR="007073BB" w:rsidRPr="007073BB" w:rsidRDefault="007073BB" w:rsidP="007073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- активное участие депутатского корпуса в реализации федеральных и республиканских проектов.</w:t>
      </w:r>
    </w:p>
    <w:p w14:paraId="7E2F82EB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- изучение и реализация инициативных проектов.</w:t>
      </w:r>
    </w:p>
    <w:p w14:paraId="7FBE5D30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- участие в мероприятиях, посвященных государственным праздникам.</w:t>
      </w:r>
    </w:p>
    <w:p w14:paraId="450A0953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- дальнейшее совершенствование нормативно-правового обеспечения социально-экономического и культурного развития поселения.</w:t>
      </w:r>
    </w:p>
    <w:p w14:paraId="2D149DFA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>- участие в собраниях граждан на своих избирательных участках с администрацией поселения.</w:t>
      </w:r>
    </w:p>
    <w:p w14:paraId="0AFD5E15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50F1270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2026 год объявлен Президентом Российской Федерации годом «Единства народов России». Значит, мероприятия должны быть нацелены на воспитание и утверждение в сознании нашего населения духа единства народов, проживающих на территории России, твердой уверенности в силе и мощи великой Российской державы. </w:t>
      </w:r>
    </w:p>
    <w:p w14:paraId="1E431F1E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Выражаю признательность депутатам Собрания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Кужмарского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сельского поселения за добросовестное и ответственное отношение к своим обязанностям. Уверена, что совместными усилиями депутатского корпуса и администрации поселения мы успешно справимся и с этими и другими задачами и будем работать в интересах населения муниципального образования.</w:t>
      </w:r>
    </w:p>
    <w:p w14:paraId="100D7FDE" w14:textId="77777777" w:rsidR="007073BB" w:rsidRPr="007073BB" w:rsidRDefault="007073BB" w:rsidP="007073B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073BB">
        <w:rPr>
          <w:rFonts w:ascii="Times New Roman" w:hAnsi="Times New Roman"/>
          <w:sz w:val="28"/>
          <w:szCs w:val="28"/>
        </w:rPr>
        <w:t xml:space="preserve">От имени депутатов выражаю слова благодарности исполняющему обязанности главы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сельской администрации Андреевой Наталии </w:t>
      </w:r>
      <w:proofErr w:type="spellStart"/>
      <w:r w:rsidRPr="007073BB">
        <w:rPr>
          <w:rFonts w:ascii="Times New Roman" w:hAnsi="Times New Roman"/>
          <w:sz w:val="28"/>
          <w:szCs w:val="28"/>
        </w:rPr>
        <w:t>Эриковне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и специалистам </w:t>
      </w:r>
      <w:proofErr w:type="spellStart"/>
      <w:r w:rsidRPr="007073BB">
        <w:rPr>
          <w:rFonts w:ascii="Times New Roman" w:hAnsi="Times New Roman"/>
          <w:sz w:val="28"/>
          <w:szCs w:val="28"/>
        </w:rPr>
        <w:t>Кужмарской</w:t>
      </w:r>
      <w:proofErr w:type="spellEnd"/>
      <w:r w:rsidRPr="007073BB">
        <w:rPr>
          <w:rFonts w:ascii="Times New Roman" w:hAnsi="Times New Roman"/>
          <w:sz w:val="28"/>
          <w:szCs w:val="28"/>
        </w:rPr>
        <w:t xml:space="preserve"> сельской администрации.</w:t>
      </w:r>
    </w:p>
    <w:p w14:paraId="70EF2370" w14:textId="77777777" w:rsidR="007073BB" w:rsidRPr="007073BB" w:rsidRDefault="007073BB" w:rsidP="007073BB">
      <w:pPr>
        <w:pStyle w:val="ac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73BB">
        <w:rPr>
          <w:rFonts w:ascii="Times New Roman" w:hAnsi="Times New Roman" w:cs="Times New Roman"/>
          <w:bCs/>
          <w:iCs/>
          <w:sz w:val="28"/>
          <w:szCs w:val="28"/>
        </w:rPr>
        <w:t>Впереди еще много нерешенных вопросов и проблем, а результат нашей работы зависит от сплоченности и надежной команды: депутатского корпуса, администрации и главы поселения. Наша задача - рост благосостояния жителей поселения, уверенность в завтрашнем дне, дальнейшее социально-экономическое развитие нашего поселения.</w:t>
      </w:r>
    </w:p>
    <w:p w14:paraId="212F7DF2" w14:textId="77777777" w:rsidR="007073BB" w:rsidRPr="007073BB" w:rsidRDefault="007073BB" w:rsidP="007073BB">
      <w:pPr>
        <w:pStyle w:val="ac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073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</w:p>
    <w:p w14:paraId="35FF62F0" w14:textId="77777777" w:rsidR="007073BB" w:rsidRPr="007073BB" w:rsidRDefault="007073BB" w:rsidP="007073BB">
      <w:pPr>
        <w:pStyle w:val="ac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073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7073BB">
        <w:rPr>
          <w:rFonts w:ascii="Times New Roman" w:hAnsi="Times New Roman" w:cs="Times New Roman"/>
          <w:bCs/>
          <w:iCs/>
          <w:sz w:val="28"/>
          <w:szCs w:val="28"/>
        </w:rPr>
        <w:t>Благодарю за внимание!</w:t>
      </w:r>
    </w:p>
    <w:p w14:paraId="2183699B" w14:textId="77777777" w:rsidR="007073BB" w:rsidRPr="007073BB" w:rsidRDefault="007073BB" w:rsidP="007073BB">
      <w:pPr>
        <w:pStyle w:val="ac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64E3C718" w14:textId="77777777" w:rsidR="00074B12" w:rsidRPr="007073BB" w:rsidRDefault="00074B12" w:rsidP="007073BB">
      <w:pPr>
        <w:spacing w:after="0" w:line="24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074B12" w:rsidRPr="007073BB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D1"/>
    <w:multiLevelType w:val="hybridMultilevel"/>
    <w:tmpl w:val="12AEEC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745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C"/>
    <w:rsid w:val="00074B12"/>
    <w:rsid w:val="00130A00"/>
    <w:rsid w:val="00133F1E"/>
    <w:rsid w:val="00175FC5"/>
    <w:rsid w:val="002337A8"/>
    <w:rsid w:val="0024069C"/>
    <w:rsid w:val="003264EC"/>
    <w:rsid w:val="003B2C24"/>
    <w:rsid w:val="003D024C"/>
    <w:rsid w:val="004039FA"/>
    <w:rsid w:val="004107AC"/>
    <w:rsid w:val="006245EE"/>
    <w:rsid w:val="006C0B77"/>
    <w:rsid w:val="007073BB"/>
    <w:rsid w:val="008242FF"/>
    <w:rsid w:val="00870751"/>
    <w:rsid w:val="008D1927"/>
    <w:rsid w:val="009009E9"/>
    <w:rsid w:val="00922C48"/>
    <w:rsid w:val="009600D7"/>
    <w:rsid w:val="009D6C6B"/>
    <w:rsid w:val="00AC7BED"/>
    <w:rsid w:val="00B915B7"/>
    <w:rsid w:val="00DD368A"/>
    <w:rsid w:val="00E97D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B39E"/>
  <w15:chartTrackingRefBased/>
  <w15:docId w15:val="{7F929D95-04BD-4CF1-8BD6-FB22CDEF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A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6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6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6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6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6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6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6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6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6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6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06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06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06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06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06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69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69C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06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069C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406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6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06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069C"/>
    <w:rPr>
      <w:b/>
      <w:bCs/>
      <w:smallCaps/>
      <w:color w:val="2E74B5" w:themeColor="accent1" w:themeShade="BF"/>
      <w:spacing w:val="5"/>
    </w:rPr>
  </w:style>
  <w:style w:type="paragraph" w:styleId="ac">
    <w:name w:val="No Spacing"/>
    <w:qFormat/>
    <w:rsid w:val="00074B12"/>
    <w:pPr>
      <w:suppressAutoHyphens/>
      <w:spacing w:after="0" w:line="240" w:lineRule="auto"/>
    </w:pPr>
    <w:rPr>
      <w:rFonts w:ascii="Calibri" w:eastAsia="SimSun" w:hAnsi="Calibri" w:cs="Calibri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2026-03-04T12:48:00Z</cp:lastPrinted>
  <dcterms:created xsi:type="dcterms:W3CDTF">2026-02-11T13:10:00Z</dcterms:created>
  <dcterms:modified xsi:type="dcterms:W3CDTF">2026-03-05T11:09:00Z</dcterms:modified>
</cp:coreProperties>
</file>